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FE" w:rsidRPr="006761A3" w:rsidRDefault="007364FE" w:rsidP="006761A3">
      <w:pPr>
        <w:jc w:val="center"/>
        <w:rPr>
          <w:rFonts w:ascii="Times New Roman" w:hAnsi="Times New Roman" w:cs="Times New Roman"/>
          <w:b/>
          <w:sz w:val="28"/>
          <w:szCs w:val="28"/>
        </w:rPr>
      </w:pPr>
      <w:r w:rsidRPr="006761A3">
        <w:rPr>
          <w:rFonts w:ascii="Times New Roman" w:hAnsi="Times New Roman" w:cs="Times New Roman"/>
          <w:b/>
          <w:sz w:val="28"/>
          <w:szCs w:val="28"/>
        </w:rPr>
        <w:t>Приказ Минобрнауки России от 07.04.2014 N 276</w:t>
      </w:r>
      <w:proofErr w:type="gramStart"/>
      <w:r w:rsidRPr="006761A3">
        <w:rPr>
          <w:rFonts w:ascii="Times New Roman" w:hAnsi="Times New Roman" w:cs="Times New Roman"/>
          <w:b/>
          <w:sz w:val="28"/>
          <w:szCs w:val="28"/>
        </w:rPr>
        <w:t xml:space="preserve"> О</w:t>
      </w:r>
      <w:proofErr w:type="gramEnd"/>
      <w:r w:rsidRPr="006761A3">
        <w:rPr>
          <w:rFonts w:ascii="Times New Roman" w:hAnsi="Times New Roman" w:cs="Times New Roman"/>
          <w:b/>
          <w:sz w:val="28"/>
          <w:szCs w:val="28"/>
        </w:rPr>
        <w:t>б утверждении Порядка проведения аттестации педагогических работников организаций, осуществляющих образовательную деятельность</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20 октября 2018 г. 3:35</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МИНИСТЕРСТВО ОБРАЗОВАНИЯ И НАУКИ РОССИЙСКОЙ ФЕДЕРАЦИИ</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ПРИКАЗ</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от 7 апреля 2014 г. N 276</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ОБ УТВЕРЖДЕНИИ ПОРЯДКА</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ПРОВЕДЕНИЯ АТТЕСТАЦИИ ПЕДАГОГИЧЕСКИХ РАБОТНИКОВ</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ОРГАНИЗАЦИЙ, ОСУЩЕСТВЛЯЮЩИХ ОБРАЗОВАТЕЛЬНУЮ ДЕЯТЕЛЬНОСТЬ</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761A3">
        <w:rPr>
          <w:rFonts w:ascii="Times New Roman" w:hAnsi="Times New Roman" w:cs="Times New Roman"/>
          <w:sz w:val="28"/>
          <w:szCs w:val="28"/>
        </w:rPr>
        <w:t xml:space="preserve"> </w:t>
      </w:r>
      <w:proofErr w:type="gramStart"/>
      <w:r w:rsidRPr="006761A3">
        <w:rPr>
          <w:rFonts w:ascii="Times New Roman" w:hAnsi="Times New Roman" w:cs="Times New Roman"/>
          <w:sz w:val="28"/>
          <w:szCs w:val="28"/>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761A3">
        <w:rPr>
          <w:rFonts w:ascii="Times New Roman" w:hAnsi="Times New Roman" w:cs="Times New Roman"/>
          <w:sz w:val="28"/>
          <w:szCs w:val="28"/>
        </w:rPr>
        <w:t xml:space="preserve"> </w:t>
      </w:r>
      <w:proofErr w:type="gramStart"/>
      <w:r w:rsidRPr="006761A3">
        <w:rPr>
          <w:rFonts w:ascii="Times New Roman" w:hAnsi="Times New Roman" w:cs="Times New Roman"/>
          <w:sz w:val="28"/>
          <w:szCs w:val="28"/>
        </w:rPr>
        <w:t>N 6, ст. 582), приказываю:</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lastRenderedPageBreak/>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Министр</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Д.В.ЛИВАНОВ</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Приложение</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Утвержден</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приказом Министерства образования</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и науки Российской Федерации</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от 7 апреля 2014 г. N 276</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ПОРЯДОК</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ПРОВЕДЕНИЯ АТТЕСТАЦИИ ПЕДАГОГИЧЕСКИХ РАБОТНИКОВ</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ОРГАНИЗАЦИЙ, ОСУЩЕСТВЛЯЮЩИХ ОБРАЗОВАТЕЛЬНУЮ ДЕЯТЕЛЬНОСТЬ</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I. Общие положения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w:t>
      </w:r>
      <w:proofErr w:type="gramEnd"/>
      <w:r w:rsidRPr="006761A3">
        <w:rPr>
          <w:rFonts w:ascii="Times New Roman" w:hAnsi="Times New Roman" w:cs="Times New Roman"/>
          <w:sz w:val="28"/>
          <w:szCs w:val="28"/>
        </w:rPr>
        <w:t xml:space="preserve">той же или иной организации, а также путем совмещения должностей наряду </w:t>
      </w:r>
      <w:r w:rsidRPr="006761A3">
        <w:rPr>
          <w:rFonts w:ascii="Times New Roman" w:hAnsi="Times New Roman" w:cs="Times New Roman"/>
          <w:sz w:val="28"/>
          <w:szCs w:val="28"/>
        </w:rPr>
        <w:lastRenderedPageBreak/>
        <w:t>с работой в той же организации, определенной трудовым договором (далее - педагогические работники).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 Основными задачами проведения аттестации являются:</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определение необходимости повышения квалификации педагогических работников;</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повышение эффективности и качества педагогической деятельности;</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roofErr w:type="gramEnd"/>
      <w:r w:rsidR="006761A3">
        <w:rPr>
          <w:rFonts w:ascii="Times New Roman" w:hAnsi="Times New Roman" w:cs="Times New Roman"/>
          <w:sz w:val="28"/>
          <w:szCs w:val="28"/>
        </w:rPr>
        <w:t xml:space="preserve"> </w:t>
      </w:r>
      <w:r w:rsidRPr="006761A3">
        <w:rPr>
          <w:rFonts w:ascii="Times New Roman" w:hAnsi="Times New Roman" w:cs="Times New Roman"/>
          <w:sz w:val="28"/>
          <w:szCs w:val="28"/>
        </w:rPr>
        <w:t xml:space="preserve">обеспечение </w:t>
      </w:r>
      <w:proofErr w:type="gramStart"/>
      <w:r w:rsidRPr="006761A3">
        <w:rPr>
          <w:rFonts w:ascii="Times New Roman" w:hAnsi="Times New Roman" w:cs="Times New Roman"/>
          <w:sz w:val="28"/>
          <w:szCs w:val="28"/>
        </w:rPr>
        <w:t>дифференциации размеров оплаты труда педагогических работников</w:t>
      </w:r>
      <w:proofErr w:type="gramEnd"/>
      <w:r w:rsidRPr="006761A3">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II. Аттестация педагогических работников в целях</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подтверждения соответствия занимаемой должности</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11. В представлении содержатся следующие сведения о педагогическом работнике:</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а) фамилия, имя, отчество (при наличии);</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б) наименование должности на дату проведения аттестации;</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в) дата заключения по этой должности трудового договора;</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е) результаты предыдущих аттестаций (в случае их проведения);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12. Работодатель знакомит педагогического работника с представлением под роспись не </w:t>
      </w:r>
      <w:proofErr w:type="gramStart"/>
      <w:r w:rsidRPr="006761A3">
        <w:rPr>
          <w:rFonts w:ascii="Times New Roman" w:hAnsi="Times New Roman" w:cs="Times New Roman"/>
          <w:sz w:val="28"/>
          <w:szCs w:val="28"/>
        </w:rPr>
        <w:t>позднее</w:t>
      </w:r>
      <w:proofErr w:type="gramEnd"/>
      <w:r w:rsidRPr="006761A3">
        <w:rPr>
          <w:rFonts w:ascii="Times New Roman" w:hAnsi="Times New Roman" w:cs="Times New Roman"/>
          <w:sz w:val="28"/>
          <w:szCs w:val="28"/>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761A3">
        <w:rPr>
          <w:rFonts w:ascii="Times New Roman" w:hAnsi="Times New Roman" w:cs="Times New Roman"/>
          <w:sz w:val="28"/>
          <w:szCs w:val="28"/>
        </w:rPr>
        <w:t>с даты</w:t>
      </w:r>
      <w:proofErr w:type="gramEnd"/>
      <w:r w:rsidRPr="006761A3">
        <w:rPr>
          <w:rFonts w:ascii="Times New Roman" w:hAnsi="Times New Roman" w:cs="Times New Roman"/>
          <w:sz w:val="28"/>
          <w:szCs w:val="28"/>
        </w:rPr>
        <w:t xml:space="preserve"> предыдущей аттестации (при первичной аттестации - с даты поступления на работу).</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соответствует занимаемой должности (указывается должность педагогического работника);</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lastRenderedPageBreak/>
        <w:t xml:space="preserve">20. </w:t>
      </w:r>
      <w:proofErr w:type="gramStart"/>
      <w:r w:rsidRPr="006761A3">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761A3">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а) педагогические работники, имеющие квалификационные категории;</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в) беременные женщины;</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г) женщины, находящиеся в отпуске по беременности и родам;</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д) лица, находящиеся в отпуске по уходу за ребенком до достижения им возраста трех лет;</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lastRenderedPageBreak/>
        <w:t xml:space="preserve">23. </w:t>
      </w:r>
      <w:proofErr w:type="gramStart"/>
      <w:r w:rsidRPr="006761A3">
        <w:rPr>
          <w:rFonts w:ascii="Times New Roman" w:hAnsi="Times New Roman" w:cs="Times New Roman"/>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761A3">
        <w:rPr>
          <w:rFonts w:ascii="Times New Roman" w:hAnsi="Times New Roman" w:cs="Times New Roman"/>
          <w:sz w:val="28"/>
          <w:szCs w:val="28"/>
        </w:rPr>
        <w:t xml:space="preserve"> возложенные на них должностные обязанности.</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6761A3">
        <w:rPr>
          <w:rFonts w:ascii="Times New Roman" w:hAnsi="Times New Roman" w:cs="Times New Roman"/>
          <w:sz w:val="28"/>
          <w:szCs w:val="28"/>
        </w:rPr>
        <w:t>. N 448н (</w:t>
      </w:r>
      <w:proofErr w:type="gramStart"/>
      <w:r w:rsidRPr="006761A3">
        <w:rPr>
          <w:rFonts w:ascii="Times New Roman" w:hAnsi="Times New Roman" w:cs="Times New Roman"/>
          <w:sz w:val="28"/>
          <w:szCs w:val="28"/>
        </w:rPr>
        <w:t>зарегистрирован</w:t>
      </w:r>
      <w:proofErr w:type="gramEnd"/>
      <w:r w:rsidRPr="006761A3">
        <w:rPr>
          <w:rFonts w:ascii="Times New Roman" w:hAnsi="Times New Roman" w:cs="Times New Roman"/>
          <w:sz w:val="28"/>
          <w:szCs w:val="28"/>
        </w:rPr>
        <w:t xml:space="preserve"> Министерством юстиции Российской Федерации 1 июля 2011 г., регистрационный N 21240).</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III. Аттестация педагогических работников в целях</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установления квалификационной категории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25. </w:t>
      </w:r>
      <w:proofErr w:type="gramStart"/>
      <w:r w:rsidRPr="006761A3">
        <w:rPr>
          <w:rFonts w:ascii="Times New Roman" w:hAnsi="Times New Roman" w:cs="Times New Roman"/>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w:t>
      </w:r>
      <w:r w:rsidRPr="006761A3">
        <w:rPr>
          <w:rFonts w:ascii="Times New Roman" w:hAnsi="Times New Roman" w:cs="Times New Roman"/>
          <w:sz w:val="28"/>
          <w:szCs w:val="28"/>
        </w:rPr>
        <w:lastRenderedPageBreak/>
        <w:t>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761A3">
        <w:rPr>
          <w:rFonts w:ascii="Times New Roman" w:hAnsi="Times New Roman" w:cs="Times New Roman"/>
          <w:sz w:val="28"/>
          <w:szCs w:val="28"/>
        </w:rPr>
        <w:t>) &lt;1&gt;.</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w:t>
      </w:r>
      <w:r w:rsidRPr="006761A3">
        <w:rPr>
          <w:rFonts w:ascii="Times New Roman" w:hAnsi="Times New Roman" w:cs="Times New Roman"/>
          <w:sz w:val="28"/>
          <w:szCs w:val="28"/>
        </w:rPr>
        <w:lastRenderedPageBreak/>
        <w:t>через два года после установления по этой должности первой квалификационной категории.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37. </w:t>
      </w:r>
      <w:proofErr w:type="gramStart"/>
      <w:r w:rsidRPr="006761A3">
        <w:rPr>
          <w:rFonts w:ascii="Times New Roman" w:hAnsi="Times New Roman" w:cs="Times New Roman"/>
          <w:sz w:val="28"/>
          <w:szCs w:val="28"/>
        </w:rPr>
        <w:t>Высшая квалификационная категория педагогическим работникам устанавливается на основе:</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roofErr w:type="gramEnd"/>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roofErr w:type="gramStart"/>
      <w:r w:rsidRPr="006761A3">
        <w:rPr>
          <w:rFonts w:ascii="Times New Roman" w:hAnsi="Times New Roman" w:cs="Times New Roman"/>
          <w:sz w:val="28"/>
          <w:szCs w:val="28"/>
        </w:rPr>
        <w:t>.</w:t>
      </w:r>
      <w:proofErr w:type="gramEnd"/>
      <w:r w:rsidR="006761A3">
        <w:rPr>
          <w:rFonts w:ascii="Times New Roman" w:hAnsi="Times New Roman" w:cs="Times New Roman"/>
          <w:sz w:val="28"/>
          <w:szCs w:val="28"/>
        </w:rPr>
        <w:t xml:space="preserve"> </w:t>
      </w:r>
      <w:proofErr w:type="gramStart"/>
      <w:r w:rsidRPr="006761A3">
        <w:rPr>
          <w:rFonts w:ascii="Times New Roman" w:hAnsi="Times New Roman" w:cs="Times New Roman"/>
          <w:sz w:val="28"/>
          <w:szCs w:val="28"/>
        </w:rPr>
        <w:t>в</w:t>
      </w:r>
      <w:proofErr w:type="gramEnd"/>
      <w:r w:rsidRPr="006761A3">
        <w:rPr>
          <w:rFonts w:ascii="Times New Roman" w:hAnsi="Times New Roman" w:cs="Times New Roman"/>
          <w:sz w:val="28"/>
          <w:szCs w:val="28"/>
        </w:rPr>
        <w:t>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39. По результатам аттестации аттестационная комиссия принимает одно из следующих решений:</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r w:rsidR="006761A3">
        <w:rPr>
          <w:rFonts w:ascii="Times New Roman" w:hAnsi="Times New Roman" w:cs="Times New Roman"/>
          <w:sz w:val="28"/>
          <w:szCs w:val="28"/>
        </w:rPr>
        <w:t xml:space="preserve"> </w:t>
      </w:r>
      <w:r w:rsidRPr="006761A3">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Решение аттестационной комиссии вступает в силу со дня его вынесения.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44. </w:t>
      </w:r>
      <w:proofErr w:type="gramStart"/>
      <w:r w:rsidRPr="006761A3">
        <w:rPr>
          <w:rFonts w:ascii="Times New Roman" w:hAnsi="Times New Roman" w:cs="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Судебная практика и законодательство — Приказ Минобрнауки России от 07.04.2014 N 276</w:t>
      </w:r>
      <w:proofErr w:type="gramStart"/>
      <w:r w:rsidRPr="006761A3">
        <w:rPr>
          <w:rFonts w:ascii="Times New Roman" w:hAnsi="Times New Roman" w:cs="Times New Roman"/>
          <w:sz w:val="28"/>
          <w:szCs w:val="28"/>
        </w:rPr>
        <w:t xml:space="preserve"> О</w:t>
      </w:r>
      <w:proofErr w:type="gramEnd"/>
      <w:r w:rsidRPr="006761A3">
        <w:rPr>
          <w:rFonts w:ascii="Times New Roman" w:hAnsi="Times New Roman" w:cs="Times New Roman"/>
          <w:sz w:val="28"/>
          <w:szCs w:val="28"/>
        </w:rPr>
        <w:t>б утверждении Порядка проведения аттестации педагогических работников организаций, осуществляющих образовательную деятельность</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"Ответы на актуальные вопросы о профессиональных стандартах" (приложение к письму Общероссийского Профсоюза образования от 10.03.2017 N 122)</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При аттестации педагогических работников необходимо по-прежнему руководствоваться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07.04.2014 N 276 &lt;5&gt; и являющимся ведомственным нормативным правовым актом прямого действия. Как следует из пункта 1 указанного Порядка, правила проведения аттестации определяются самим Порядком.</w:t>
      </w: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&lt;Письмо&gt; </w:t>
      </w:r>
      <w:proofErr w:type="spellStart"/>
      <w:r w:rsidRPr="006761A3">
        <w:rPr>
          <w:rFonts w:ascii="Times New Roman" w:hAnsi="Times New Roman" w:cs="Times New Roman"/>
          <w:sz w:val="28"/>
          <w:szCs w:val="28"/>
        </w:rPr>
        <w:t>Рособрнадзора</w:t>
      </w:r>
      <w:proofErr w:type="spellEnd"/>
      <w:r w:rsidRPr="006761A3">
        <w:rPr>
          <w:rFonts w:ascii="Times New Roman" w:hAnsi="Times New Roman" w:cs="Times New Roman"/>
          <w:sz w:val="28"/>
          <w:szCs w:val="28"/>
        </w:rPr>
        <w:t xml:space="preserve"> от 11.08.2014 N 01-58-420/05-5589</w:t>
      </w:r>
      <w:proofErr w:type="gramStart"/>
      <w:r w:rsidRPr="006761A3">
        <w:rPr>
          <w:rFonts w:ascii="Times New Roman" w:hAnsi="Times New Roman" w:cs="Times New Roman"/>
          <w:sz w:val="28"/>
          <w:szCs w:val="28"/>
        </w:rPr>
        <w:t xml:space="preserve"> &lt;О</w:t>
      </w:r>
      <w:proofErr w:type="gramEnd"/>
      <w:r w:rsidRPr="006761A3">
        <w:rPr>
          <w:rFonts w:ascii="Times New Roman" w:hAnsi="Times New Roman" w:cs="Times New Roman"/>
          <w:sz w:val="28"/>
          <w:szCs w:val="28"/>
        </w:rPr>
        <w:t xml:space="preserve"> приеме на работу в субъектах Российской Федерации педагогических работников при отсутствии документов о необходимой квалификации&gt;</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утвержденном приказом Минобрнауки России от 7 апреля 2014 г. N 276.</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&lt;Письмо&gt; Минобрнауки России N НТ-664/08, Общероссийского Профсоюза образования N 269 от 16.05.2016 "Рекомендации по сокращению и устранению избыточной отчетности учителей"</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приказом Минобрнауки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roofErr w:type="gramEnd"/>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2.7. приказ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2.8.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w:t>
      </w:r>
      <w:r w:rsidRPr="006761A3">
        <w:rPr>
          <w:rFonts w:ascii="Times New Roman" w:hAnsi="Times New Roman" w:cs="Times New Roman"/>
          <w:sz w:val="28"/>
          <w:szCs w:val="28"/>
        </w:rPr>
        <w:lastRenderedPageBreak/>
        <w:t>специалистов и служащих" (раздел "Квалификационные характеристики должностей работников образования");</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Письмо Минобрнауки России от 10.08.2015 N 08-1240 "О квалификационных требованиях к педагогическим работникам организаций, реализующих программы дошкольного и общего </w:t>
      </w:r>
      <w:proofErr w:type="spellStart"/>
      <w:r w:rsidRPr="006761A3">
        <w:rPr>
          <w:rFonts w:ascii="Times New Roman" w:hAnsi="Times New Roman" w:cs="Times New Roman"/>
          <w:sz w:val="28"/>
          <w:szCs w:val="28"/>
        </w:rPr>
        <w:t>образования</w:t>
      </w:r>
      <w:proofErr w:type="gramStart"/>
      <w:r w:rsidRPr="006761A3">
        <w:rPr>
          <w:rFonts w:ascii="Times New Roman" w:hAnsi="Times New Roman" w:cs="Times New Roman"/>
          <w:sz w:val="28"/>
          <w:szCs w:val="28"/>
        </w:rPr>
        <w:t>"п</w:t>
      </w:r>
      <w:proofErr w:type="gramEnd"/>
      <w:r w:rsidRPr="006761A3">
        <w:rPr>
          <w:rFonts w:ascii="Times New Roman" w:hAnsi="Times New Roman" w:cs="Times New Roman"/>
          <w:sz w:val="28"/>
          <w:szCs w:val="28"/>
        </w:rPr>
        <w:t>унктом</w:t>
      </w:r>
      <w:proofErr w:type="spellEnd"/>
      <w:r w:rsidRPr="006761A3">
        <w:rPr>
          <w:rFonts w:ascii="Times New Roman" w:hAnsi="Times New Roman" w:cs="Times New Roman"/>
          <w:sz w:val="28"/>
          <w:szCs w:val="28"/>
        </w:rPr>
        <w:t xml:space="preserve"> 23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2015 - 2017 годы" (утв. Минобрнауки России, Профсоюзом работников народного образования и науки РФ 22.12.2014)</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N 276 (зарегистрирован Минюстом России 23 мая 2014 г., регистрационный N 32408), при выполнении ими педагогической</w:t>
      </w:r>
      <w:proofErr w:type="gramEnd"/>
      <w:r w:rsidRPr="006761A3">
        <w:rPr>
          <w:rFonts w:ascii="Times New Roman" w:hAnsi="Times New Roman" w:cs="Times New Roman"/>
          <w:sz w:val="28"/>
          <w:szCs w:val="28"/>
        </w:rPr>
        <w:t xml:space="preserve"> работы в следующих случаях:</w:t>
      </w:r>
    </w:p>
    <w:p w:rsidR="007364FE" w:rsidRPr="006761A3" w:rsidRDefault="007364FE" w:rsidP="007364FE">
      <w:pPr>
        <w:rPr>
          <w:rFonts w:ascii="Times New Roman" w:hAnsi="Times New Roman" w:cs="Times New Roman"/>
          <w:sz w:val="28"/>
          <w:szCs w:val="28"/>
        </w:rPr>
      </w:pPr>
      <w:bookmarkStart w:id="0" w:name="_GoBack"/>
      <w:bookmarkEnd w:id="0"/>
      <w:r w:rsidRPr="006761A3">
        <w:rPr>
          <w:rFonts w:ascii="Times New Roman" w:hAnsi="Times New Roman" w:cs="Times New Roman"/>
          <w:sz w:val="28"/>
          <w:szCs w:val="28"/>
        </w:rPr>
        <w:t>&lt;Письмо&gt; Минобрнауки России N 08-1933, Профсоюза работников народного образования и науки РФ N 505 от 03.12.2014</w:t>
      </w:r>
      <w:proofErr w:type="gramStart"/>
      <w:r w:rsidRPr="006761A3">
        <w:rPr>
          <w:rFonts w:ascii="Times New Roman" w:hAnsi="Times New Roman" w:cs="Times New Roman"/>
          <w:sz w:val="28"/>
          <w:szCs w:val="28"/>
        </w:rPr>
        <w:t xml:space="preserve"> &lt;О</w:t>
      </w:r>
      <w:proofErr w:type="gramEnd"/>
      <w:r w:rsidRPr="006761A3">
        <w:rPr>
          <w:rFonts w:ascii="Times New Roman" w:hAnsi="Times New Roman" w:cs="Times New Roman"/>
          <w:sz w:val="28"/>
          <w:szCs w:val="28"/>
        </w:rPr>
        <w:t xml:space="preserve">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Минобрнауки России от 07.04.2014 N 276&gt;</w:t>
      </w:r>
    </w:p>
    <w:p w:rsidR="007364FE" w:rsidRPr="006761A3" w:rsidRDefault="007364FE" w:rsidP="007364FE">
      <w:pPr>
        <w:rPr>
          <w:rFonts w:ascii="Times New Roman" w:hAnsi="Times New Roman" w:cs="Times New Roman"/>
          <w:sz w:val="28"/>
          <w:szCs w:val="28"/>
        </w:rPr>
      </w:pPr>
      <w:proofErr w:type="gramStart"/>
      <w:r w:rsidRPr="006761A3">
        <w:rPr>
          <w:rFonts w:ascii="Times New Roman" w:hAnsi="Times New Roman" w:cs="Times New Roman"/>
          <w:sz w:val="28"/>
          <w:szCs w:val="28"/>
        </w:rPr>
        <w:t>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&lt;Письмо&gt; Минобрнауки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p>
    <w:p w:rsidR="007364FE" w:rsidRPr="006761A3" w:rsidRDefault="007364FE" w:rsidP="007364FE">
      <w:pPr>
        <w:rPr>
          <w:rFonts w:ascii="Times New Roman" w:hAnsi="Times New Roman" w:cs="Times New Roman"/>
          <w:sz w:val="28"/>
          <w:szCs w:val="28"/>
        </w:rPr>
      </w:pPr>
      <w:r w:rsidRPr="006761A3">
        <w:rPr>
          <w:rFonts w:ascii="Times New Roman" w:hAnsi="Times New Roman" w:cs="Times New Roman"/>
          <w:sz w:val="28"/>
          <w:szCs w:val="28"/>
        </w:rPr>
        <w:t xml:space="preserve">Согласно пункту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N 276 аттестационным комиссиям организаций вменено право </w:t>
      </w:r>
      <w:proofErr w:type="gramStart"/>
      <w:r w:rsidRPr="006761A3">
        <w:rPr>
          <w:rFonts w:ascii="Times New Roman" w:hAnsi="Times New Roman" w:cs="Times New Roman"/>
          <w:sz w:val="28"/>
          <w:szCs w:val="28"/>
        </w:rPr>
        <w:t>давать</w:t>
      </w:r>
      <w:proofErr w:type="gramEnd"/>
      <w:r w:rsidRPr="006761A3">
        <w:rPr>
          <w:rFonts w:ascii="Times New Roman" w:hAnsi="Times New Roman" w:cs="Times New Roman"/>
          <w:sz w:val="28"/>
          <w:szCs w:val="28"/>
        </w:rPr>
        <w:t xml:space="preserve">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F80D42" w:rsidRPr="006761A3" w:rsidRDefault="006761A3">
      <w:pPr>
        <w:rPr>
          <w:rFonts w:ascii="Times New Roman" w:hAnsi="Times New Roman" w:cs="Times New Roman"/>
          <w:sz w:val="28"/>
          <w:szCs w:val="28"/>
        </w:rPr>
      </w:pPr>
    </w:p>
    <w:sectPr w:rsidR="00F80D42" w:rsidRPr="00676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FE"/>
    <w:rsid w:val="003C2405"/>
    <w:rsid w:val="006761A3"/>
    <w:rsid w:val="007364FE"/>
    <w:rsid w:val="00A6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4340</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2019-01-14T08:57:00Z</dcterms:created>
  <dcterms:modified xsi:type="dcterms:W3CDTF">2019-01-14T09:36:00Z</dcterms:modified>
</cp:coreProperties>
</file>