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1" w:rsidRPr="00732453" w:rsidRDefault="00575E34" w:rsidP="00B62A51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 xml:space="preserve"> </w:t>
      </w:r>
      <w:r w:rsidR="00B62A51" w:rsidRPr="00B62A51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 xml:space="preserve"> </w:t>
      </w:r>
      <w:r w:rsidR="00B62A51" w:rsidRPr="00732453">
        <w:rPr>
          <w:rFonts w:ascii="Times New Roman" w:eastAsia="Times New Roman" w:hAnsi="Times New Roman" w:cs="Times New Roman"/>
          <w:b/>
          <w:color w:val="3C3C3C"/>
          <w:spacing w:val="1"/>
          <w:sz w:val="32"/>
          <w:szCs w:val="32"/>
          <w:lang w:eastAsia="ru-RU"/>
        </w:rPr>
        <w:t>Показатели деятельности</w:t>
      </w:r>
      <w:r w:rsidRPr="00732453">
        <w:rPr>
          <w:rFonts w:ascii="Times New Roman" w:eastAsia="Times New Roman" w:hAnsi="Times New Roman" w:cs="Times New Roman"/>
          <w:b/>
          <w:color w:val="3C3C3C"/>
          <w:spacing w:val="1"/>
          <w:sz w:val="32"/>
          <w:szCs w:val="32"/>
          <w:lang w:eastAsia="ru-RU"/>
        </w:rPr>
        <w:t xml:space="preserve"> МДОБУ детского сада общеразвивающего вида №10,</w:t>
      </w:r>
      <w:r w:rsidR="00B62A51" w:rsidRPr="00732453">
        <w:rPr>
          <w:rFonts w:ascii="Times New Roman" w:eastAsia="Times New Roman" w:hAnsi="Times New Roman" w:cs="Times New Roman"/>
          <w:b/>
          <w:color w:val="3C3C3C"/>
          <w:spacing w:val="1"/>
          <w:sz w:val="32"/>
          <w:szCs w:val="32"/>
          <w:lang w:eastAsia="ru-RU"/>
        </w:rPr>
        <w:t xml:space="preserve"> </w:t>
      </w:r>
      <w:r w:rsidRPr="00732453">
        <w:rPr>
          <w:rFonts w:ascii="Times New Roman" w:eastAsia="Times New Roman" w:hAnsi="Times New Roman" w:cs="Times New Roman"/>
          <w:b/>
          <w:color w:val="3C3C3C"/>
          <w:spacing w:val="1"/>
          <w:sz w:val="32"/>
          <w:szCs w:val="32"/>
          <w:lang w:eastAsia="ru-RU"/>
        </w:rPr>
        <w:t xml:space="preserve">  </w:t>
      </w:r>
      <w:r w:rsidR="00B62A51" w:rsidRPr="00732453">
        <w:rPr>
          <w:rFonts w:ascii="Times New Roman" w:eastAsia="Times New Roman" w:hAnsi="Times New Roman" w:cs="Times New Roman"/>
          <w:b/>
          <w:color w:val="3C3C3C"/>
          <w:spacing w:val="1"/>
          <w:sz w:val="32"/>
          <w:szCs w:val="32"/>
          <w:lang w:eastAsia="ru-RU"/>
        </w:rPr>
        <w:t xml:space="preserve"> подлежащей </w:t>
      </w:r>
      <w:proofErr w:type="spellStart"/>
      <w:r w:rsidR="00B62A51" w:rsidRPr="00732453">
        <w:rPr>
          <w:rFonts w:ascii="Times New Roman" w:eastAsia="Times New Roman" w:hAnsi="Times New Roman" w:cs="Times New Roman"/>
          <w:b/>
          <w:color w:val="3C3C3C"/>
          <w:spacing w:val="1"/>
          <w:sz w:val="32"/>
          <w:szCs w:val="32"/>
          <w:lang w:eastAsia="ru-RU"/>
        </w:rPr>
        <w:t>самообследованию</w:t>
      </w:r>
      <w:proofErr w:type="spellEnd"/>
      <w:r w:rsidR="00732453" w:rsidRPr="00732453">
        <w:rPr>
          <w:rFonts w:ascii="Times New Roman" w:eastAsia="Times New Roman" w:hAnsi="Times New Roman" w:cs="Times New Roman"/>
          <w:b/>
          <w:color w:val="3C3C3C"/>
          <w:spacing w:val="1"/>
          <w:sz w:val="32"/>
          <w:szCs w:val="32"/>
          <w:lang w:eastAsia="ru-RU"/>
        </w:rPr>
        <w:t xml:space="preserve"> за 2013 - 2014</w:t>
      </w:r>
      <w:r w:rsidRPr="00732453">
        <w:rPr>
          <w:rFonts w:ascii="Times New Roman" w:eastAsia="Times New Roman" w:hAnsi="Times New Roman" w:cs="Times New Roman"/>
          <w:b/>
          <w:color w:val="3C3C3C"/>
          <w:spacing w:val="1"/>
          <w:sz w:val="32"/>
          <w:szCs w:val="32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332"/>
        <w:tblW w:w="0" w:type="auto"/>
        <w:tblCellMar>
          <w:left w:w="0" w:type="dxa"/>
          <w:right w:w="0" w:type="dxa"/>
        </w:tblCellMar>
        <w:tblLook w:val="04A0"/>
      </w:tblPr>
      <w:tblGrid>
        <w:gridCol w:w="883"/>
        <w:gridCol w:w="6273"/>
        <w:gridCol w:w="2199"/>
      </w:tblGrid>
      <w:tr w:rsidR="00732453" w:rsidRPr="00B62A51" w:rsidTr="00732453">
        <w:trPr>
          <w:trHeight w:val="15"/>
        </w:trPr>
        <w:tc>
          <w:tcPr>
            <w:tcW w:w="883" w:type="dxa"/>
            <w:hideMark/>
          </w:tcPr>
          <w:p w:rsidR="00732453" w:rsidRPr="00B62A51" w:rsidRDefault="00732453" w:rsidP="007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73" w:type="dxa"/>
            <w:hideMark/>
          </w:tcPr>
          <w:p w:rsidR="00732453" w:rsidRPr="00B62A51" w:rsidRDefault="00732453" w:rsidP="007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99" w:type="dxa"/>
            <w:hideMark/>
          </w:tcPr>
          <w:p w:rsidR="00732453" w:rsidRPr="00B62A51" w:rsidRDefault="00732453" w:rsidP="007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N </w:t>
            </w:r>
            <w:proofErr w:type="spellStart"/>
            <w:proofErr w:type="gramStart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</w:t>
            </w:r>
            <w:proofErr w:type="spellStart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</w:t>
            </w:r>
            <w:proofErr w:type="spellEnd"/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Единица измерения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b/>
                <w:bCs/>
                <w:color w:val="2D2D2D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b/>
                <w:bCs/>
                <w:color w:val="2D2D2D"/>
                <w:sz w:val="15"/>
                <w:szCs w:val="15"/>
                <w:lang w:eastAsia="ru-RU"/>
              </w:rPr>
              <w:t>Образовательная деятельность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110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В </w:t>
            </w:r>
            <w:proofErr w:type="gramStart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режиме полного дня</w:t>
            </w:r>
            <w:proofErr w:type="gramEnd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(8-12 часов)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10 часов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1.1.3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 семейной дошкольной группе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1.1.4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20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90 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1.4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110 детей,  100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1.4.1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В </w:t>
            </w:r>
            <w:proofErr w:type="gramStart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режиме полного дня</w:t>
            </w:r>
            <w:proofErr w:type="gramEnd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(8-1</w:t>
            </w: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0 часов)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110 детей, 100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1.4.2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 режиме продленного дня (12-14 часов)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1.4.3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 режиме круглосуточного пребывания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1.5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1.5.1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1.5.2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1.5.3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По присмотру и уходу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732453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1.6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18 д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ей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1.7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12  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человек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1.7.1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 человек, 42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1.7.2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5 человек, 42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1.7.3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 человек, 58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1.7.4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7 человек, 58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1.8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11 человек, 100%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1.8.1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Высшая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человек, 9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1.8.2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Первая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9 человек,82%.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1.9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13 педагогов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1.9.1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До 5 лет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 человека,15%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1.9.2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Свыше 30 лет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   6 человек - 46%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1.10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 человек - 8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1 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- 8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proofErr w:type="gramStart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13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, 100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1.13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13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 ,100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/%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lastRenderedPageBreak/>
              <w:t>1.14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13педагогов, 110 детей.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1.15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1.15.1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Музыкального руководителя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1.15.2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Инструктора по физической культуре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1.15.3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Учителя-логопеда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1.15.4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Логопеда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1.15.5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Учителя-дефектолога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нет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1.15.6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Педагога-психолога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b/>
                <w:bCs/>
                <w:color w:val="2D2D2D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b/>
                <w:bCs/>
                <w:color w:val="2D2D2D"/>
                <w:sz w:val="15"/>
                <w:szCs w:val="15"/>
                <w:lang w:eastAsia="ru-RU"/>
              </w:rPr>
              <w:t>Инфраструктура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1035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кв</w:t>
            </w:r>
            <w:proofErr w:type="gramStart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.м</w:t>
            </w:r>
            <w:proofErr w:type="gramEnd"/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2.2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 xml:space="preserve">94 </w:t>
            </w: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кв</w:t>
            </w:r>
            <w:proofErr w:type="gramStart"/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.м</w:t>
            </w:r>
            <w:proofErr w:type="gramEnd"/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2.3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Наличие физкультурного зала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2.4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Наличие музыкального зала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</w:t>
            </w:r>
          </w:p>
        </w:tc>
      </w:tr>
      <w:tr w:rsidR="00732453" w:rsidRPr="00B62A51" w:rsidTr="00732453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2.5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2453" w:rsidRPr="00B62A51" w:rsidRDefault="00732453" w:rsidP="0073245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</w:pPr>
            <w:r w:rsidRPr="00B62A51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  <w:lang w:eastAsia="ru-RU"/>
              </w:rPr>
              <w:t>да</w:t>
            </w:r>
          </w:p>
        </w:tc>
      </w:tr>
    </w:tbl>
    <w:p w:rsidR="00B62A51" w:rsidRPr="00B62A51" w:rsidRDefault="00B62A51" w:rsidP="00B62A51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62A51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="00575E34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</w:t>
      </w:r>
    </w:p>
    <w:p w:rsidR="00B62A51" w:rsidRPr="00B62A51" w:rsidRDefault="00B62A51" w:rsidP="00B62A51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B62A51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E6279A" w:rsidRDefault="00E6279A"/>
    <w:p w:rsidR="00496424" w:rsidRDefault="00496424"/>
    <w:p w:rsidR="00496424" w:rsidRPr="00496424" w:rsidRDefault="00732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96424" w:rsidRPr="00496424" w:rsidSect="00E6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62A51"/>
    <w:rsid w:val="00056ACC"/>
    <w:rsid w:val="000A5185"/>
    <w:rsid w:val="003C6CD5"/>
    <w:rsid w:val="00496424"/>
    <w:rsid w:val="00575E34"/>
    <w:rsid w:val="00732453"/>
    <w:rsid w:val="00834A0B"/>
    <w:rsid w:val="00B62A51"/>
    <w:rsid w:val="00BB56AF"/>
    <w:rsid w:val="00C93A40"/>
    <w:rsid w:val="00CE1B25"/>
    <w:rsid w:val="00D00501"/>
    <w:rsid w:val="00E33277"/>
    <w:rsid w:val="00E6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9A"/>
  </w:style>
  <w:style w:type="paragraph" w:styleId="2">
    <w:name w:val="heading 2"/>
    <w:basedOn w:val="a"/>
    <w:link w:val="20"/>
    <w:uiPriority w:val="9"/>
    <w:qFormat/>
    <w:rsid w:val="00B6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6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2014-06-25T11:54:00Z</cp:lastPrinted>
  <dcterms:created xsi:type="dcterms:W3CDTF">2015-03-12T10:53:00Z</dcterms:created>
  <dcterms:modified xsi:type="dcterms:W3CDTF">2015-03-12T11:06:00Z</dcterms:modified>
</cp:coreProperties>
</file>